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28E2" w:rsidR="00C913C8" w:rsidRDefault="00BB443E" w14:paraId="27DFEA92" w14:textId="14EB9B06">
      <w:pPr>
        <w:spacing w:before="240" w:after="240"/>
        <w:jc w:val="center"/>
        <w:rPr>
          <w:b/>
          <w:sz w:val="32"/>
          <w:szCs w:val="32"/>
          <w:lang w:val="es-MX"/>
        </w:rPr>
      </w:pPr>
      <w:r w:rsidRPr="00FA28E2">
        <w:rPr>
          <w:b/>
          <w:sz w:val="32"/>
          <w:szCs w:val="32"/>
          <w:lang w:val="es-MX"/>
        </w:rPr>
        <w:t xml:space="preserve">Banco Sabadell </w:t>
      </w:r>
      <w:r w:rsidR="001B4FDC">
        <w:rPr>
          <w:b/>
          <w:sz w:val="32"/>
          <w:szCs w:val="32"/>
          <w:lang w:val="es-MX"/>
        </w:rPr>
        <w:t xml:space="preserve">y Diego Boneta </w:t>
      </w:r>
      <w:r w:rsidR="00FA28E2">
        <w:rPr>
          <w:b/>
          <w:sz w:val="32"/>
          <w:szCs w:val="32"/>
          <w:lang w:val="es-MX"/>
        </w:rPr>
        <w:t>celebran el ahorro con una experiencia sensorial para sus clientes incondicionales</w:t>
      </w:r>
    </w:p>
    <w:p w:rsidR="00FA28E2" w:rsidRDefault="00FA28E2" w14:paraId="5754519C" w14:textId="72E00D6F">
      <w:pPr>
        <w:numPr>
          <w:ilvl w:val="0"/>
          <w:numId w:val="1"/>
        </w:numPr>
        <w:jc w:val="both"/>
        <w:rPr>
          <w:i/>
          <w:sz w:val="20"/>
          <w:szCs w:val="20"/>
          <w:lang w:val="es-MX"/>
        </w:rPr>
      </w:pPr>
      <w:r w:rsidRPr="00FA28E2">
        <w:rPr>
          <w:i/>
          <w:sz w:val="20"/>
          <w:szCs w:val="20"/>
          <w:lang w:val="es-MX"/>
        </w:rPr>
        <w:t xml:space="preserve">En una cena íntima con cata de tequila en </w:t>
      </w:r>
      <w:proofErr w:type="spellStart"/>
      <w:r w:rsidRPr="00FA28E2">
        <w:rPr>
          <w:i/>
          <w:sz w:val="20"/>
          <w:szCs w:val="20"/>
          <w:lang w:val="es-MX"/>
        </w:rPr>
        <w:t>Fifty</w:t>
      </w:r>
      <w:proofErr w:type="spellEnd"/>
      <w:r w:rsidRPr="00FA28E2">
        <w:rPr>
          <w:i/>
          <w:sz w:val="20"/>
          <w:szCs w:val="20"/>
          <w:lang w:val="es-MX"/>
        </w:rPr>
        <w:t xml:space="preserve"> </w:t>
      </w:r>
      <w:proofErr w:type="spellStart"/>
      <w:r w:rsidRPr="00FA28E2">
        <w:rPr>
          <w:i/>
          <w:sz w:val="20"/>
          <w:szCs w:val="20"/>
          <w:lang w:val="es-MX"/>
        </w:rPr>
        <w:t>Mils</w:t>
      </w:r>
      <w:proofErr w:type="spellEnd"/>
      <w:r w:rsidRPr="00FA28E2">
        <w:rPr>
          <w:i/>
          <w:sz w:val="20"/>
          <w:szCs w:val="20"/>
          <w:lang w:val="es-MX"/>
        </w:rPr>
        <w:t xml:space="preserve"> del Hotel </w:t>
      </w:r>
      <w:proofErr w:type="spellStart"/>
      <w:r w:rsidRPr="00FA28E2">
        <w:rPr>
          <w:i/>
          <w:sz w:val="20"/>
          <w:szCs w:val="20"/>
          <w:lang w:val="es-MX"/>
        </w:rPr>
        <w:t>Four</w:t>
      </w:r>
      <w:proofErr w:type="spellEnd"/>
      <w:r w:rsidRPr="00FA28E2">
        <w:rPr>
          <w:i/>
          <w:sz w:val="20"/>
          <w:szCs w:val="20"/>
          <w:lang w:val="es-MX"/>
        </w:rPr>
        <w:t xml:space="preserve"> </w:t>
      </w:r>
      <w:proofErr w:type="spellStart"/>
      <w:r w:rsidRPr="00FA28E2">
        <w:rPr>
          <w:i/>
          <w:sz w:val="20"/>
          <w:szCs w:val="20"/>
          <w:lang w:val="es-MX"/>
        </w:rPr>
        <w:t>Seasons</w:t>
      </w:r>
      <w:proofErr w:type="spellEnd"/>
      <w:r w:rsidRPr="00FA28E2">
        <w:rPr>
          <w:i/>
          <w:sz w:val="20"/>
          <w:szCs w:val="20"/>
          <w:lang w:val="es-MX"/>
        </w:rPr>
        <w:t>, algunos clientes de la Cuenta de Ahorro La Incondicional vivieron una noche pensada especialmente para ellos</w:t>
      </w:r>
    </w:p>
    <w:p w:rsidRPr="00B534D4" w:rsidR="00B534D4" w:rsidP="00B534D4" w:rsidRDefault="00FA28E2" w14:paraId="496F3BF6" w14:textId="3B98754E">
      <w:pPr>
        <w:numPr>
          <w:ilvl w:val="0"/>
          <w:numId w:val="1"/>
        </w:numPr>
        <w:jc w:val="both"/>
        <w:rPr>
          <w:i/>
          <w:sz w:val="20"/>
          <w:szCs w:val="20"/>
          <w:lang w:val="es-MX"/>
        </w:rPr>
      </w:pPr>
      <w:r w:rsidRPr="00FA28E2">
        <w:rPr>
          <w:i/>
          <w:sz w:val="20"/>
          <w:szCs w:val="20"/>
          <w:lang w:val="es-MX"/>
        </w:rPr>
        <w:t>Esta experiencia forma parte de “Momentos Incondicionales”, la iniciativa con la que el banco reconoce a quienes apuestan por el ahorro</w:t>
      </w:r>
      <w:r>
        <w:rPr>
          <w:i/>
          <w:sz w:val="20"/>
          <w:szCs w:val="20"/>
          <w:lang w:val="es-MX"/>
        </w:rPr>
        <w:t xml:space="preserve"> inteligente y</w:t>
      </w:r>
      <w:r w:rsidRPr="00FA28E2">
        <w:rPr>
          <w:i/>
          <w:sz w:val="20"/>
          <w:szCs w:val="20"/>
          <w:lang w:val="es-MX"/>
        </w:rPr>
        <w:t xml:space="preserve"> consciente, sin dejar de lado el estilo</w:t>
      </w:r>
    </w:p>
    <w:p w:rsidRPr="00FA28E2" w:rsidR="00FA28E2" w:rsidRDefault="00BB443E" w14:paraId="74E25441" w14:textId="1B97AD4E">
      <w:pPr>
        <w:spacing w:before="240" w:after="240"/>
        <w:jc w:val="both"/>
        <w:rPr>
          <w:sz w:val="20"/>
          <w:szCs w:val="20"/>
          <w:lang w:val="es-MX"/>
        </w:rPr>
      </w:pPr>
      <w:r w:rsidRPr="593695D7" w:rsidR="00BB443E">
        <w:rPr>
          <w:b w:val="1"/>
          <w:bCs w:val="1"/>
          <w:sz w:val="20"/>
          <w:szCs w:val="20"/>
          <w:lang w:val="es-MX"/>
        </w:rPr>
        <w:t>Ciudad de México, 1</w:t>
      </w:r>
      <w:r w:rsidRPr="593695D7" w:rsidR="4EE084F9">
        <w:rPr>
          <w:b w:val="1"/>
          <w:bCs w:val="1"/>
          <w:sz w:val="20"/>
          <w:szCs w:val="20"/>
          <w:lang w:val="es-MX"/>
        </w:rPr>
        <w:t>1</w:t>
      </w:r>
      <w:r w:rsidRPr="593695D7" w:rsidR="00BB443E">
        <w:rPr>
          <w:b w:val="1"/>
          <w:bCs w:val="1"/>
          <w:sz w:val="20"/>
          <w:szCs w:val="20"/>
          <w:lang w:val="es-MX"/>
        </w:rPr>
        <w:t xml:space="preserve"> de abril de 2025</w:t>
      </w:r>
      <w:r w:rsidRPr="593695D7" w:rsidR="00BB443E">
        <w:rPr>
          <w:sz w:val="20"/>
          <w:szCs w:val="20"/>
          <w:lang w:val="es-MX"/>
        </w:rPr>
        <w:t xml:space="preserve"> – </w:t>
      </w:r>
      <w:r w:rsidRPr="593695D7" w:rsidR="00FA28E2">
        <w:rPr>
          <w:sz w:val="20"/>
          <w:szCs w:val="20"/>
          <w:lang w:val="es-MX"/>
        </w:rPr>
        <w:t xml:space="preserve">Banco Sabadell volvió a demostrar que el ahorro también puede ser una experiencia. Como parte de </w:t>
      </w:r>
      <w:r w:rsidRPr="593695D7" w:rsidR="00FA28E2">
        <w:rPr>
          <w:b w:val="1"/>
          <w:bCs w:val="1"/>
          <w:sz w:val="20"/>
          <w:szCs w:val="20"/>
          <w:lang w:val="es-MX"/>
        </w:rPr>
        <w:t>“Momentos Incondicionales”,</w:t>
      </w:r>
      <w:r w:rsidRPr="593695D7" w:rsidR="00FA28E2">
        <w:rPr>
          <w:sz w:val="20"/>
          <w:szCs w:val="20"/>
          <w:lang w:val="es-MX"/>
        </w:rPr>
        <w:t xml:space="preserve"> iniciativa que busca estrechar la relación con sus clientes, el banco organizó una velada especial en </w:t>
      </w:r>
      <w:r w:rsidRPr="593695D7" w:rsidR="00FA28E2">
        <w:rPr>
          <w:sz w:val="20"/>
          <w:szCs w:val="20"/>
          <w:lang w:val="es-MX"/>
        </w:rPr>
        <w:t>Fifty</w:t>
      </w:r>
      <w:r w:rsidRPr="593695D7" w:rsidR="00FA28E2">
        <w:rPr>
          <w:sz w:val="20"/>
          <w:szCs w:val="20"/>
          <w:lang w:val="es-MX"/>
        </w:rPr>
        <w:t xml:space="preserve"> </w:t>
      </w:r>
      <w:r w:rsidRPr="593695D7" w:rsidR="00FA28E2">
        <w:rPr>
          <w:sz w:val="20"/>
          <w:szCs w:val="20"/>
          <w:lang w:val="es-MX"/>
        </w:rPr>
        <w:t>Mils</w:t>
      </w:r>
      <w:r w:rsidRPr="593695D7" w:rsidR="00FA28E2">
        <w:rPr>
          <w:sz w:val="20"/>
          <w:szCs w:val="20"/>
          <w:lang w:val="es-MX"/>
        </w:rPr>
        <w:t xml:space="preserve">, uno de los bares más reconocidos </w:t>
      </w:r>
      <w:r w:rsidRPr="593695D7" w:rsidR="00FA28E2">
        <w:rPr>
          <w:sz w:val="20"/>
          <w:szCs w:val="20"/>
          <w:lang w:val="es-MX"/>
        </w:rPr>
        <w:t>de la ciudad ubicado en el</w:t>
      </w:r>
      <w:r w:rsidRPr="593695D7" w:rsidR="00FA28E2">
        <w:rPr>
          <w:sz w:val="20"/>
          <w:szCs w:val="20"/>
          <w:lang w:val="es-MX"/>
        </w:rPr>
        <w:t xml:space="preserve"> Hotel </w:t>
      </w:r>
      <w:r w:rsidRPr="593695D7" w:rsidR="00FA28E2">
        <w:rPr>
          <w:sz w:val="20"/>
          <w:szCs w:val="20"/>
          <w:lang w:val="es-MX"/>
        </w:rPr>
        <w:t>Four</w:t>
      </w:r>
      <w:r w:rsidRPr="593695D7" w:rsidR="00FA28E2">
        <w:rPr>
          <w:sz w:val="20"/>
          <w:szCs w:val="20"/>
          <w:lang w:val="es-MX"/>
        </w:rPr>
        <w:t xml:space="preserve"> </w:t>
      </w:r>
      <w:r w:rsidRPr="593695D7" w:rsidR="00FA28E2">
        <w:rPr>
          <w:sz w:val="20"/>
          <w:szCs w:val="20"/>
          <w:lang w:val="es-MX"/>
        </w:rPr>
        <w:t>Seasons</w:t>
      </w:r>
      <w:r w:rsidRPr="593695D7" w:rsidR="00FA28E2">
        <w:rPr>
          <w:sz w:val="20"/>
          <w:szCs w:val="20"/>
          <w:lang w:val="es-MX"/>
        </w:rPr>
        <w:t xml:space="preserve"> </w:t>
      </w:r>
      <w:r w:rsidRPr="593695D7" w:rsidR="00FA28E2">
        <w:rPr>
          <w:sz w:val="20"/>
          <w:szCs w:val="20"/>
          <w:lang w:val="es-MX"/>
        </w:rPr>
        <w:t>de</w:t>
      </w:r>
      <w:r w:rsidRPr="593695D7" w:rsidR="00FA28E2">
        <w:rPr>
          <w:sz w:val="20"/>
          <w:szCs w:val="20"/>
          <w:lang w:val="es-MX"/>
        </w:rPr>
        <w:t xml:space="preserve"> la Ciudad de México.</w:t>
      </w:r>
    </w:p>
    <w:p w:rsidRPr="00FA28E2" w:rsidR="00FA28E2" w:rsidP="00FA28E2" w:rsidRDefault="00FA28E2" w14:paraId="17427110" w14:textId="278AC823">
      <w:pPr>
        <w:spacing w:before="240" w:after="240"/>
        <w:jc w:val="both"/>
        <w:rPr>
          <w:sz w:val="20"/>
          <w:szCs w:val="20"/>
          <w:lang w:val="es-MX"/>
        </w:rPr>
      </w:pPr>
      <w:r w:rsidRPr="00FA28E2">
        <w:rPr>
          <w:sz w:val="20"/>
          <w:szCs w:val="20"/>
          <w:lang w:val="es-MX"/>
        </w:rPr>
        <w:t>40 personas se dieron cita para disfrutar de una experiencia sensorial diseñada para agradecer su confianza en La Cuenta de Ahorro La Incondicional</w:t>
      </w:r>
      <w:r>
        <w:rPr>
          <w:sz w:val="20"/>
          <w:szCs w:val="20"/>
          <w:lang w:val="es-MX"/>
        </w:rPr>
        <w:t xml:space="preserve"> de Banco Sabadell</w:t>
      </w:r>
      <w:r w:rsidRPr="00FA28E2">
        <w:rPr>
          <w:sz w:val="20"/>
          <w:szCs w:val="20"/>
          <w:lang w:val="es-MX"/>
        </w:rPr>
        <w:t>. El anfitrión de la noche fue Diego Boneta, embajador de la cuenta, quien recibió personalmente a l</w:t>
      </w:r>
      <w:r>
        <w:rPr>
          <w:sz w:val="20"/>
          <w:szCs w:val="20"/>
          <w:lang w:val="es-MX"/>
        </w:rPr>
        <w:t>a</w:t>
      </w:r>
      <w:r w:rsidRPr="00FA28E2">
        <w:rPr>
          <w:sz w:val="20"/>
          <w:szCs w:val="20"/>
          <w:lang w:val="es-MX"/>
        </w:rPr>
        <w:t>s</w:t>
      </w:r>
      <w:r>
        <w:rPr>
          <w:sz w:val="20"/>
          <w:szCs w:val="20"/>
          <w:lang w:val="es-MX"/>
        </w:rPr>
        <w:t xml:space="preserve"> y los</w:t>
      </w:r>
      <w:r w:rsidRPr="00FA28E2">
        <w:rPr>
          <w:sz w:val="20"/>
          <w:szCs w:val="20"/>
          <w:lang w:val="es-MX"/>
        </w:rPr>
        <w:t xml:space="preserve"> invitados junto a representantes del banco.</w:t>
      </w:r>
    </w:p>
    <w:p w:rsidR="00FA28E2" w:rsidP="00FA28E2" w:rsidRDefault="00FA28E2" w14:paraId="6AF83AE4" w14:textId="6C68CEB6">
      <w:pPr>
        <w:spacing w:before="240" w:after="240"/>
        <w:jc w:val="both"/>
        <w:rPr>
          <w:sz w:val="20"/>
          <w:szCs w:val="20"/>
          <w:lang w:val="es-MX"/>
        </w:rPr>
      </w:pPr>
      <w:r w:rsidRPr="00FA28E2">
        <w:rPr>
          <w:sz w:val="20"/>
          <w:szCs w:val="20"/>
          <w:lang w:val="es-MX"/>
        </w:rPr>
        <w:t xml:space="preserve">La noche comenzó con una cata guiada del </w:t>
      </w:r>
      <w:r w:rsidRPr="00BB443E" w:rsidR="00BB443E">
        <w:rPr>
          <w:b/>
          <w:bCs/>
          <w:sz w:val="20"/>
          <w:szCs w:val="20"/>
          <w:lang w:val="es-MX"/>
        </w:rPr>
        <w:t>T</w:t>
      </w:r>
      <w:r w:rsidRPr="00FA28E2">
        <w:rPr>
          <w:b/>
          <w:bCs/>
          <w:sz w:val="20"/>
          <w:szCs w:val="20"/>
          <w:lang w:val="es-MX"/>
        </w:rPr>
        <w:t xml:space="preserve">equila </w:t>
      </w:r>
      <w:proofErr w:type="spellStart"/>
      <w:r w:rsidRPr="00FA28E2">
        <w:rPr>
          <w:b/>
          <w:bCs/>
          <w:sz w:val="20"/>
          <w:szCs w:val="20"/>
          <w:lang w:val="es-MX"/>
        </w:rPr>
        <w:t>Defrente</w:t>
      </w:r>
      <w:proofErr w:type="spellEnd"/>
      <w:r w:rsidRPr="00FA28E2">
        <w:rPr>
          <w:sz w:val="20"/>
          <w:szCs w:val="20"/>
          <w:lang w:val="es-MX"/>
        </w:rPr>
        <w:t xml:space="preserve"> —creado por el propio Boneta— a cargo de </w:t>
      </w:r>
      <w:r w:rsidRPr="00FA28E2">
        <w:rPr>
          <w:b/>
          <w:bCs/>
          <w:sz w:val="20"/>
          <w:szCs w:val="20"/>
          <w:lang w:val="es-MX"/>
        </w:rPr>
        <w:t xml:space="preserve">Mica Rousseau, </w:t>
      </w:r>
      <w:proofErr w:type="spellStart"/>
      <w:r w:rsidRPr="00FA28E2">
        <w:rPr>
          <w:b/>
          <w:bCs/>
          <w:sz w:val="20"/>
          <w:szCs w:val="20"/>
          <w:lang w:val="es-MX"/>
        </w:rPr>
        <w:t>Experience</w:t>
      </w:r>
      <w:proofErr w:type="spellEnd"/>
      <w:r w:rsidRPr="00FA28E2">
        <w:rPr>
          <w:b/>
          <w:bCs/>
          <w:sz w:val="20"/>
          <w:szCs w:val="20"/>
          <w:lang w:val="es-MX"/>
        </w:rPr>
        <w:t xml:space="preserve"> Manager de Casa Lumbre</w:t>
      </w:r>
      <w:r w:rsidRPr="00FA28E2">
        <w:rPr>
          <w:sz w:val="20"/>
          <w:szCs w:val="20"/>
          <w:lang w:val="es-MX"/>
        </w:rPr>
        <w:t>, quien condujo a los asistentes por los matices y notas de esta</w:t>
      </w:r>
      <w:r w:rsidR="00BB443E">
        <w:rPr>
          <w:sz w:val="20"/>
          <w:szCs w:val="20"/>
          <w:lang w:val="es-MX"/>
        </w:rPr>
        <w:t xml:space="preserve"> auténtica y sofisticada</w:t>
      </w:r>
      <w:r w:rsidRPr="00FA28E2">
        <w:rPr>
          <w:sz w:val="20"/>
          <w:szCs w:val="20"/>
          <w:lang w:val="es-MX"/>
        </w:rPr>
        <w:t xml:space="preserve"> bebida mexicana</w:t>
      </w:r>
      <w:r w:rsidR="00BB443E">
        <w:rPr>
          <w:sz w:val="20"/>
          <w:szCs w:val="20"/>
          <w:lang w:val="es-MX"/>
        </w:rPr>
        <w:t>.</w:t>
      </w:r>
    </w:p>
    <w:p w:rsidRPr="00BB443E" w:rsidR="00BB443E" w:rsidP="00BB443E" w:rsidRDefault="00BB443E" w14:paraId="35BFD921" w14:textId="77777777">
      <w:pPr>
        <w:spacing w:before="240" w:after="240"/>
        <w:jc w:val="both"/>
        <w:rPr>
          <w:sz w:val="20"/>
          <w:szCs w:val="20"/>
          <w:lang w:val="es-MX"/>
        </w:rPr>
      </w:pPr>
      <w:r w:rsidRPr="00BB443E">
        <w:rPr>
          <w:sz w:val="20"/>
          <w:szCs w:val="20"/>
          <w:lang w:val="es-MX"/>
        </w:rPr>
        <w:t>Posteriormente, se sirvió una cena de tres tiempos en un ambiente relajado, donde los sabores, las conversaciones y el entorno invitaron a compartir más allá de lo financiero.</w:t>
      </w:r>
    </w:p>
    <w:p w:rsidRPr="00BB443E" w:rsidR="00BB443E" w:rsidP="00BB443E" w:rsidRDefault="00BB443E" w14:paraId="1BF99B23" w14:textId="7A0C46A8">
      <w:pPr>
        <w:spacing w:before="240" w:after="240"/>
        <w:rPr>
          <w:sz w:val="20"/>
          <w:szCs w:val="20"/>
          <w:lang w:val="es-MX"/>
        </w:rPr>
      </w:pPr>
      <w:r w:rsidRPr="00BB443E">
        <w:rPr>
          <w:sz w:val="20"/>
          <w:szCs w:val="20"/>
          <w:lang w:val="es-MX"/>
        </w:rPr>
        <w:t xml:space="preserve">Durante el encuentro, </w:t>
      </w:r>
      <w:r w:rsidR="00632CB7">
        <w:rPr>
          <w:b/>
          <w:bCs/>
          <w:sz w:val="20"/>
          <w:szCs w:val="20"/>
          <w:lang w:val="es-MX"/>
        </w:rPr>
        <w:t xml:space="preserve">Albert Figueras, </w:t>
      </w:r>
      <w:proofErr w:type="gramStart"/>
      <w:r w:rsidR="00632CB7">
        <w:rPr>
          <w:b/>
          <w:bCs/>
          <w:sz w:val="20"/>
          <w:szCs w:val="20"/>
          <w:lang w:val="es-MX"/>
        </w:rPr>
        <w:t>Director</w:t>
      </w:r>
      <w:r w:rsidRPr="00BB443E">
        <w:rPr>
          <w:b/>
          <w:bCs/>
          <w:sz w:val="20"/>
          <w:szCs w:val="20"/>
          <w:lang w:val="es-MX"/>
        </w:rPr>
        <w:t xml:space="preserve"> General</w:t>
      </w:r>
      <w:proofErr w:type="gramEnd"/>
      <w:r w:rsidRPr="00BB443E">
        <w:rPr>
          <w:b/>
          <w:bCs/>
          <w:sz w:val="20"/>
          <w:szCs w:val="20"/>
          <w:lang w:val="es-MX"/>
        </w:rPr>
        <w:t xml:space="preserve"> de</w:t>
      </w:r>
      <w:r w:rsidR="00236019">
        <w:rPr>
          <w:b/>
          <w:bCs/>
          <w:sz w:val="20"/>
          <w:szCs w:val="20"/>
          <w:lang w:val="es-MX"/>
        </w:rPr>
        <w:t xml:space="preserve"> </w:t>
      </w:r>
      <w:r w:rsidRPr="00BB443E">
        <w:rPr>
          <w:b/>
          <w:bCs/>
          <w:sz w:val="20"/>
          <w:szCs w:val="20"/>
          <w:lang w:val="es-MX"/>
        </w:rPr>
        <w:t>Banco Sabadell</w:t>
      </w:r>
      <w:r w:rsidR="00236019">
        <w:rPr>
          <w:b/>
          <w:bCs/>
          <w:sz w:val="20"/>
          <w:szCs w:val="20"/>
          <w:lang w:val="es-MX"/>
        </w:rPr>
        <w:t xml:space="preserve"> en México</w:t>
      </w:r>
      <w:r w:rsidRPr="00BB443E">
        <w:rPr>
          <w:sz w:val="20"/>
          <w:szCs w:val="20"/>
          <w:lang w:val="es-MX"/>
        </w:rPr>
        <w:t>, dirigió unas palabras a los asistentes:</w:t>
      </w:r>
      <w:r>
        <w:rPr>
          <w:sz w:val="20"/>
          <w:szCs w:val="20"/>
          <w:lang w:val="es-MX"/>
        </w:rPr>
        <w:t xml:space="preserve"> </w:t>
      </w:r>
      <w:r w:rsidRPr="00BB443E">
        <w:rPr>
          <w:sz w:val="20"/>
          <w:szCs w:val="20"/>
          <w:lang w:val="es-MX"/>
        </w:rPr>
        <w:t>“Queremos que cada uno de nuestros clientes sienta que forma parte de algo cercano, sólido y con visión de largo plazo. Esta noche representa lo que buscamos construir con ustedes: relaciones auténticas que van más allá de un producto financiero.”</w:t>
      </w:r>
    </w:p>
    <w:p w:rsidRPr="00FA28E2" w:rsidR="00C913C8" w:rsidRDefault="00BB443E" w14:paraId="181C2BEE" w14:textId="35096FC6">
      <w:pPr>
        <w:spacing w:before="240" w:after="240"/>
        <w:jc w:val="both"/>
        <w:rPr>
          <w:sz w:val="20"/>
          <w:szCs w:val="20"/>
          <w:lang w:val="es-MX"/>
        </w:rPr>
      </w:pPr>
      <w:r w:rsidRPr="00BB443E">
        <w:rPr>
          <w:sz w:val="20"/>
          <w:szCs w:val="20"/>
          <w:lang w:val="es-MX"/>
        </w:rPr>
        <w:t>Además de ofrecer una herramienta financiera competitiva, Banco Sabadell busca generar vínculos más cercanos con sus clientes mediante experiencias que reconocen su compromiso con el ahorro formal y constante. Una manera distinta de reforzar el valor de la relación banco-cliente, más allá de los productos.</w:t>
      </w:r>
    </w:p>
    <w:p w:rsidRPr="00FA28E2" w:rsidR="00C913C8" w:rsidRDefault="00BB443E" w14:paraId="0BCDF539" w14:textId="77777777">
      <w:pPr>
        <w:shd w:val="clear" w:color="auto" w:fill="FFFFFF"/>
        <w:spacing w:before="240" w:after="240"/>
        <w:jc w:val="center"/>
        <w:rPr>
          <w:sz w:val="18"/>
          <w:szCs w:val="18"/>
          <w:lang w:val="es-MX"/>
        </w:rPr>
      </w:pPr>
      <w:r w:rsidRPr="00FA28E2">
        <w:rPr>
          <w:sz w:val="18"/>
          <w:szCs w:val="18"/>
          <w:lang w:val="es-MX"/>
        </w:rPr>
        <w:t>---------------------------</w:t>
      </w:r>
    </w:p>
    <w:p w:rsidRPr="00BB443E" w:rsidR="00BB443E" w:rsidP="00BB443E" w:rsidRDefault="00BB443E" w14:paraId="03ECD2E6" w14:textId="77777777">
      <w:pPr>
        <w:shd w:val="clear" w:color="auto" w:fill="FFFFFF"/>
        <w:spacing w:before="240" w:after="240"/>
        <w:jc w:val="both"/>
        <w:rPr>
          <w:sz w:val="16"/>
          <w:szCs w:val="16"/>
          <w:lang w:val="es-MX"/>
        </w:rPr>
      </w:pPr>
      <w:r w:rsidRPr="00BB443E">
        <w:rPr>
          <w:b/>
          <w:sz w:val="16"/>
          <w:szCs w:val="16"/>
          <w:lang w:val="es-MX"/>
        </w:rPr>
        <w:t>Sobre Banco Sabadell</w:t>
      </w:r>
      <w:r w:rsidRPr="00BB443E">
        <w:rPr>
          <w:sz w:val="16"/>
          <w:szCs w:val="16"/>
          <w:lang w:val="es-MX"/>
        </w:rPr>
        <w:t xml:space="preserve"> </w:t>
      </w:r>
    </w:p>
    <w:p w:rsidRPr="00BB443E" w:rsidR="00BB443E" w:rsidP="00BB443E" w:rsidRDefault="00BB443E" w14:paraId="2F63866A" w14:textId="77777777">
      <w:pPr>
        <w:shd w:val="clear" w:color="auto" w:fill="FFFFFF"/>
        <w:spacing w:after="200"/>
        <w:jc w:val="both"/>
        <w:rPr>
          <w:sz w:val="16"/>
          <w:szCs w:val="16"/>
          <w:lang w:val="es-MX"/>
        </w:rPr>
      </w:pPr>
      <w:r w:rsidRPr="00BB443E">
        <w:rPr>
          <w:sz w:val="16"/>
          <w:szCs w:val="16"/>
          <w:lang w:val="es-MX"/>
        </w:rPr>
        <w:t>Banco Sabadell suma más de 30 años de presencia en México y desde hace más de 8 años, opera en las principales ciudades del país. Al 31 de diciembre de 2024, su cartera de crédito total asciende a 94,498 MDP, mientras que los recursos de clientes alcanzan los 62,348 MDP.</w:t>
      </w:r>
    </w:p>
    <w:p w:rsidRPr="00BB443E" w:rsidR="00BB443E" w:rsidP="00BB443E" w:rsidRDefault="00BB443E" w14:paraId="18286794" w14:textId="77777777">
      <w:pPr>
        <w:shd w:val="clear" w:color="auto" w:fill="FFFFFF"/>
        <w:jc w:val="both"/>
        <w:rPr>
          <w:sz w:val="16"/>
          <w:szCs w:val="16"/>
          <w:lang w:val="es-MX"/>
        </w:rPr>
      </w:pPr>
      <w:r w:rsidRPr="00BB443E">
        <w:rPr>
          <w:sz w:val="16"/>
          <w:szCs w:val="16"/>
          <w:lang w:val="es-MX"/>
        </w:rPr>
        <w:t xml:space="preserve">En México, Banco Sabadell llegó con el objetivo de facilitar a las empresas la toma de las mejores decisiones financieras con un servicio personalizado y soluciones inteligentes para impulsar el desarrollo económico del país. Ahora extiende su oferta hacia la Banca Personal con su Cuenta de Ahorro La Incondicional, un producto digital diseñado para ofrecer disponibilidad inmediata del dinero con rendimientos desde el primer peso, sin condiciones ni comisiones. Para más información, visita </w:t>
      </w:r>
      <w:hyperlink r:id="rId7">
        <w:r w:rsidRPr="00BB443E">
          <w:rPr>
            <w:color w:val="1155CC"/>
            <w:sz w:val="16"/>
            <w:szCs w:val="16"/>
            <w:u w:val="single"/>
            <w:lang w:val="es-MX"/>
          </w:rPr>
          <w:t>www.bancosabadell.mx</w:t>
        </w:r>
      </w:hyperlink>
      <w:r w:rsidRPr="00BB443E">
        <w:rPr>
          <w:sz w:val="16"/>
          <w:szCs w:val="16"/>
          <w:lang w:val="es-MX"/>
        </w:rPr>
        <w:t xml:space="preserve">   </w:t>
      </w:r>
    </w:p>
    <w:p w:rsidRPr="00BB443E" w:rsidR="00BB443E" w:rsidP="00BB443E" w:rsidRDefault="00BB443E" w14:paraId="611A4ECA" w14:textId="77777777">
      <w:pPr>
        <w:shd w:val="clear" w:color="auto" w:fill="FFFFFF"/>
        <w:jc w:val="both"/>
        <w:rPr>
          <w:sz w:val="16"/>
          <w:szCs w:val="16"/>
          <w:lang w:val="es-MX"/>
        </w:rPr>
      </w:pPr>
    </w:p>
    <w:p w:rsidRPr="00BB443E" w:rsidR="00BB443E" w:rsidP="00BB443E" w:rsidRDefault="00BB443E" w14:paraId="494D73CC" w14:textId="77777777">
      <w:pPr>
        <w:rPr>
          <w:b/>
          <w:sz w:val="16"/>
          <w:szCs w:val="16"/>
          <w:lang w:val="es-MX"/>
        </w:rPr>
      </w:pPr>
      <w:r w:rsidRPr="00BB443E">
        <w:rPr>
          <w:b/>
          <w:sz w:val="16"/>
          <w:szCs w:val="16"/>
          <w:lang w:val="es-MX"/>
        </w:rPr>
        <w:t xml:space="preserve">Contacto para medios: </w:t>
      </w:r>
    </w:p>
    <w:p w:rsidRPr="00BB443E" w:rsidR="00BB443E" w:rsidP="00BB443E" w:rsidRDefault="00BB443E" w14:paraId="3B603FD6" w14:textId="77777777">
      <w:pPr>
        <w:rPr>
          <w:sz w:val="16"/>
          <w:szCs w:val="16"/>
          <w:lang w:val="es-MX"/>
        </w:rPr>
      </w:pPr>
      <w:r w:rsidRPr="00BB443E">
        <w:rPr>
          <w:sz w:val="16"/>
          <w:szCs w:val="16"/>
          <w:lang w:val="es-MX"/>
        </w:rPr>
        <w:t>Paola Jiménez | Tel. (55) 2129 3622</w:t>
      </w:r>
    </w:p>
    <w:p w:rsidRPr="001B4FDC" w:rsidR="00C913C8" w:rsidP="001B4FDC" w:rsidRDefault="00236019" w14:paraId="6D8539AC" w14:textId="409589DF">
      <w:pPr>
        <w:rPr>
          <w:sz w:val="16"/>
          <w:szCs w:val="16"/>
          <w:lang w:val="es-MX"/>
        </w:rPr>
      </w:pPr>
      <w:hyperlink r:id="rId8">
        <w:r w:rsidRPr="00BB443E" w:rsidR="00BB443E">
          <w:rPr>
            <w:color w:val="1155CC"/>
            <w:sz w:val="16"/>
            <w:szCs w:val="16"/>
            <w:u w:val="single"/>
            <w:lang w:val="es-MX"/>
          </w:rPr>
          <w:t>jimenezp@bancosabadell.mx</w:t>
        </w:r>
      </w:hyperlink>
    </w:p>
    <w:sectPr w:rsidRPr="001B4FDC" w:rsidR="00C913C8">
      <w:headerReference w:type="default" r:id="rId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1A99" w:rsidRDefault="009C1A99" w14:paraId="2A217ABB" w14:textId="77777777">
      <w:pPr>
        <w:spacing w:line="240" w:lineRule="auto"/>
      </w:pPr>
      <w:r>
        <w:separator/>
      </w:r>
    </w:p>
  </w:endnote>
  <w:endnote w:type="continuationSeparator" w:id="0">
    <w:p w:rsidR="009C1A99" w:rsidRDefault="009C1A99" w14:paraId="5BDCE61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1A99" w:rsidRDefault="009C1A99" w14:paraId="19DF20A7" w14:textId="77777777">
      <w:pPr>
        <w:spacing w:line="240" w:lineRule="auto"/>
      </w:pPr>
      <w:r>
        <w:separator/>
      </w:r>
    </w:p>
  </w:footnote>
  <w:footnote w:type="continuationSeparator" w:id="0">
    <w:p w:rsidR="009C1A99" w:rsidRDefault="009C1A99" w14:paraId="7C6F6C6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913C8" w:rsidRDefault="00BB443E" w14:paraId="330294FD" w14:textId="77777777">
    <w:pPr>
      <w:jc w:val="right"/>
    </w:pPr>
    <w:r>
      <w:rPr>
        <w:noProof/>
      </w:rPr>
      <w:drawing>
        <wp:inline distT="114300" distB="114300" distL="114300" distR="114300" wp14:anchorId="160580EE" wp14:editId="6C2FF8FC">
          <wp:extent cx="1231900" cy="342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1900" cy="342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B1F32"/>
    <w:multiLevelType w:val="multilevel"/>
    <w:tmpl w:val="D4C2C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079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C8"/>
    <w:rsid w:val="001B4FDC"/>
    <w:rsid w:val="00236019"/>
    <w:rsid w:val="002E69CD"/>
    <w:rsid w:val="00632CB7"/>
    <w:rsid w:val="008002FE"/>
    <w:rsid w:val="009C1A99"/>
    <w:rsid w:val="009F2A99"/>
    <w:rsid w:val="00B534D4"/>
    <w:rsid w:val="00BB443E"/>
    <w:rsid w:val="00C913C8"/>
    <w:rsid w:val="00EA13B2"/>
    <w:rsid w:val="00FA28E2"/>
    <w:rsid w:val="4EE084F9"/>
    <w:rsid w:val="59369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50EA"/>
  <w15:docId w15:val="{D0380A9D-4C11-4701-A208-1E9C255D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5">
      <w:bodyDiv w:val="1"/>
      <w:marLeft w:val="0"/>
      <w:marRight w:val="0"/>
      <w:marTop w:val="0"/>
      <w:marBottom w:val="0"/>
      <w:divBdr>
        <w:top w:val="none" w:sz="0" w:space="0" w:color="auto"/>
        <w:left w:val="none" w:sz="0" w:space="0" w:color="auto"/>
        <w:bottom w:val="none" w:sz="0" w:space="0" w:color="auto"/>
        <w:right w:val="none" w:sz="0" w:space="0" w:color="auto"/>
      </w:divBdr>
    </w:div>
    <w:div w:id="901907515">
      <w:bodyDiv w:val="1"/>
      <w:marLeft w:val="0"/>
      <w:marRight w:val="0"/>
      <w:marTop w:val="0"/>
      <w:marBottom w:val="0"/>
      <w:divBdr>
        <w:top w:val="none" w:sz="0" w:space="0" w:color="auto"/>
        <w:left w:val="none" w:sz="0" w:space="0" w:color="auto"/>
        <w:bottom w:val="none" w:sz="0" w:space="0" w:color="auto"/>
        <w:right w:val="none" w:sz="0" w:space="0" w:color="auto"/>
      </w:divBdr>
    </w:div>
    <w:div w:id="1099760120">
      <w:bodyDiv w:val="1"/>
      <w:marLeft w:val="0"/>
      <w:marRight w:val="0"/>
      <w:marTop w:val="0"/>
      <w:marBottom w:val="0"/>
      <w:divBdr>
        <w:top w:val="none" w:sz="0" w:space="0" w:color="auto"/>
        <w:left w:val="none" w:sz="0" w:space="0" w:color="auto"/>
        <w:bottom w:val="none" w:sz="0" w:space="0" w:color="auto"/>
        <w:right w:val="none" w:sz="0" w:space="0" w:color="auto"/>
      </w:divBdr>
    </w:div>
    <w:div w:id="1159884561">
      <w:bodyDiv w:val="1"/>
      <w:marLeft w:val="0"/>
      <w:marRight w:val="0"/>
      <w:marTop w:val="0"/>
      <w:marBottom w:val="0"/>
      <w:divBdr>
        <w:top w:val="none" w:sz="0" w:space="0" w:color="auto"/>
        <w:left w:val="none" w:sz="0" w:space="0" w:color="auto"/>
        <w:bottom w:val="none" w:sz="0" w:space="0" w:color="auto"/>
        <w:right w:val="none" w:sz="0" w:space="0" w:color="auto"/>
      </w:divBdr>
    </w:div>
    <w:div w:id="1311982659">
      <w:bodyDiv w:val="1"/>
      <w:marLeft w:val="0"/>
      <w:marRight w:val="0"/>
      <w:marTop w:val="0"/>
      <w:marBottom w:val="0"/>
      <w:divBdr>
        <w:top w:val="none" w:sz="0" w:space="0" w:color="auto"/>
        <w:left w:val="none" w:sz="0" w:space="0" w:color="auto"/>
        <w:bottom w:val="none" w:sz="0" w:space="0" w:color="auto"/>
        <w:right w:val="none" w:sz="0" w:space="0" w:color="auto"/>
      </w:divBdr>
    </w:div>
    <w:div w:id="2089770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jimenezp@bancosabadell.mx"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www.bancosabadell.mx"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34e04f045ac2cd359b3080b4b2ccb2cd">
  <xsd:schema xmlns:xsd="http://www.w3.org/2001/XMLSchema" xmlns:xs="http://www.w3.org/2001/XMLSchema" xmlns:p="http://schemas.microsoft.com/office/2006/metadata/properties" xmlns:ns2="549d9b32-086f-4d1d-a400-c5b4faa47054" targetNamespace="http://schemas.microsoft.com/office/2006/metadata/properties" ma:root="true" ma:fieldsID="aa125e20750893757750f58b72a24276"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33D797-7955-4C4C-BFA2-470CDBB9A9BF}"/>
</file>

<file path=customXml/itemProps2.xml><?xml version="1.0" encoding="utf-8"?>
<ds:datastoreItem xmlns:ds="http://schemas.openxmlformats.org/officeDocument/2006/customXml" ds:itemID="{3FE76E6E-00DB-406B-8505-09BFE532C4F4}"/>
</file>

<file path=customXml/itemProps3.xml><?xml version="1.0" encoding="utf-8"?>
<ds:datastoreItem xmlns:ds="http://schemas.openxmlformats.org/officeDocument/2006/customXml" ds:itemID="{656E42AB-67CE-4EC2-B436-EF3100C323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SOTO, PAOLA</dc:creator>
  <cp:lastModifiedBy>Rosario Guadalupe Robiou Vivero</cp:lastModifiedBy>
  <cp:revision>3</cp:revision>
  <dcterms:created xsi:type="dcterms:W3CDTF">2025-04-09T16:31:00Z</dcterms:created>
  <dcterms:modified xsi:type="dcterms:W3CDTF">2025-04-11T15:04:44Z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